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8BEA" w14:textId="77777777"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08F4803E" w:rsidR="001F4E94" w:rsidRPr="009E5221" w:rsidRDefault="006068B1" w:rsidP="009E5221">
      <w:pPr>
        <w:rPr>
          <w:rFonts w:asciiTheme="majorHAnsi" w:hAnsiTheme="majorHAnsi"/>
          <w:b/>
          <w:sz w:val="32"/>
          <w:szCs w:val="32"/>
        </w:rPr>
      </w:pPr>
      <w:r>
        <w:rPr>
          <w:rFonts w:asciiTheme="majorHAnsi" w:hAnsiTheme="majorHAnsi"/>
          <w:b/>
          <w:color w:val="0070C0"/>
          <w:sz w:val="32"/>
          <w:szCs w:val="32"/>
        </w:rPr>
        <w:t xml:space="preserve">September </w:t>
      </w:r>
      <w:r w:rsidR="00724E5B">
        <w:rPr>
          <w:rFonts w:asciiTheme="majorHAnsi" w:hAnsiTheme="majorHAnsi"/>
          <w:b/>
          <w:color w:val="0070C0"/>
          <w:sz w:val="32"/>
          <w:szCs w:val="32"/>
        </w:rPr>
        <w:t>2</w:t>
      </w:r>
      <w:r w:rsidR="00436A92">
        <w:rPr>
          <w:rFonts w:asciiTheme="majorHAnsi" w:hAnsiTheme="majorHAnsi"/>
          <w:b/>
          <w:color w:val="0070C0"/>
          <w:sz w:val="32"/>
          <w:szCs w:val="32"/>
        </w:rPr>
        <w:t>8,</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09C80224" w14:textId="77777777" w:rsidR="00ED11A1" w:rsidRDefault="00ED11A1" w:rsidP="00ED11A1">
      <w:pPr>
        <w:jc w:val="center"/>
        <w:rPr>
          <w:rFonts w:asciiTheme="majorHAnsi" w:hAnsiTheme="majorHAnsi"/>
          <w:b/>
          <w:sz w:val="28"/>
          <w:szCs w:val="28"/>
          <w:u w:val="single"/>
        </w:rPr>
      </w:pPr>
    </w:p>
    <w:p w14:paraId="3C965FAD" w14:textId="427E6121" w:rsidR="00AA7F75" w:rsidRPr="00541FEE" w:rsidRDefault="00AA7F75" w:rsidP="00AA7F75">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6E88D8E7" w14:textId="77777777" w:rsidR="005C7808" w:rsidRDefault="005C7808" w:rsidP="009B540D">
      <w:pPr>
        <w:rPr>
          <w:rFonts w:asciiTheme="majorHAnsi" w:hAnsiTheme="majorHAnsi" w:cstheme="majorHAnsi"/>
          <w:color w:val="000000"/>
          <w:sz w:val="28"/>
          <w:szCs w:val="28"/>
          <w:u w:val="single"/>
        </w:rPr>
      </w:pPr>
    </w:p>
    <w:p w14:paraId="727905F7" w14:textId="02B4D62B" w:rsidR="008D649D" w:rsidRDefault="008D649D" w:rsidP="009B540D">
      <w:pPr>
        <w:rPr>
          <w:rFonts w:asciiTheme="majorHAnsi" w:hAnsiTheme="majorHAnsi" w:cstheme="majorHAnsi"/>
          <w:color w:val="000000"/>
          <w:sz w:val="28"/>
          <w:szCs w:val="28"/>
          <w:u w:val="single"/>
        </w:rPr>
      </w:pPr>
      <w:r w:rsidRPr="008D649D">
        <w:rPr>
          <w:rFonts w:asciiTheme="majorHAnsi" w:hAnsiTheme="majorHAnsi" w:cstheme="majorHAnsi"/>
          <w:color w:val="000000"/>
          <w:sz w:val="28"/>
          <w:szCs w:val="28"/>
          <w:u w:val="single"/>
        </w:rPr>
        <w:t>Department of Health and Human Services</w:t>
      </w:r>
    </w:p>
    <w:p w14:paraId="478D5B4A" w14:textId="7E29812A" w:rsidR="00D45C6D" w:rsidRDefault="00D45C6D" w:rsidP="009B540D">
      <w:pPr>
        <w:rPr>
          <w:rFonts w:asciiTheme="majorHAnsi" w:hAnsiTheme="majorHAnsi"/>
          <w:bCs/>
          <w:sz w:val="28"/>
          <w:szCs w:val="28"/>
        </w:rPr>
      </w:pPr>
      <w:r w:rsidRPr="00D45C6D">
        <w:rPr>
          <w:rFonts w:asciiTheme="majorHAnsi" w:hAnsiTheme="majorHAnsi"/>
          <w:bCs/>
          <w:sz w:val="28"/>
          <w:szCs w:val="28"/>
        </w:rPr>
        <w:t xml:space="preserve">Centers for Disease Control and Prevention – ERA </w:t>
      </w:r>
    </w:p>
    <w:p w14:paraId="6B3D12BB" w14:textId="555A073C" w:rsidR="00D45C6D" w:rsidRPr="00D45C6D" w:rsidRDefault="00D45C6D" w:rsidP="00D45C6D">
      <w:pPr>
        <w:pStyle w:val="ListParagraph"/>
        <w:numPr>
          <w:ilvl w:val="0"/>
          <w:numId w:val="37"/>
        </w:numPr>
        <w:rPr>
          <w:rFonts w:asciiTheme="majorHAnsi" w:hAnsiTheme="majorHAnsi"/>
          <w:bCs/>
          <w:sz w:val="28"/>
          <w:szCs w:val="28"/>
        </w:rPr>
      </w:pPr>
      <w:r w:rsidRPr="00D45C6D">
        <w:rPr>
          <w:rFonts w:asciiTheme="majorHAnsi" w:hAnsiTheme="majorHAnsi"/>
          <w:bCs/>
          <w:sz w:val="28"/>
          <w:szCs w:val="28"/>
        </w:rPr>
        <w:t xml:space="preserve">Global </w:t>
      </w:r>
      <w:proofErr w:type="spellStart"/>
      <w:r w:rsidRPr="00D45C6D">
        <w:rPr>
          <w:rFonts w:asciiTheme="majorHAnsi" w:hAnsiTheme="majorHAnsi"/>
          <w:bCs/>
          <w:sz w:val="28"/>
          <w:szCs w:val="28"/>
        </w:rPr>
        <w:t>TravEpiNet</w:t>
      </w:r>
      <w:proofErr w:type="spellEnd"/>
      <w:r w:rsidRPr="00D45C6D">
        <w:rPr>
          <w:rFonts w:asciiTheme="majorHAnsi" w:hAnsiTheme="majorHAnsi"/>
          <w:bCs/>
          <w:sz w:val="28"/>
          <w:szCs w:val="28"/>
        </w:rPr>
        <w:t xml:space="preserve"> (GTEN): The Heading Home Healthy Program and Global Travelers' Health National Research Center Consortium, Guidance and Outreach Programs</w:t>
      </w:r>
    </w:p>
    <w:p w14:paraId="4952B7F9" w14:textId="16F25F42" w:rsidR="008D649D" w:rsidRPr="008D649D" w:rsidRDefault="008D649D" w:rsidP="009B540D">
      <w:pPr>
        <w:rPr>
          <w:rFonts w:asciiTheme="majorHAnsi" w:hAnsiTheme="majorHAnsi" w:cstheme="majorHAnsi"/>
          <w:color w:val="000000"/>
          <w:sz w:val="28"/>
          <w:szCs w:val="28"/>
        </w:rPr>
      </w:pPr>
      <w:r w:rsidRPr="008D649D">
        <w:rPr>
          <w:rFonts w:asciiTheme="majorHAnsi" w:hAnsiTheme="majorHAnsi" w:cstheme="majorHAnsi"/>
          <w:color w:val="000000"/>
          <w:sz w:val="28"/>
          <w:szCs w:val="28"/>
        </w:rPr>
        <w:t xml:space="preserve">National Institutes of Health </w:t>
      </w:r>
    </w:p>
    <w:p w14:paraId="622956CA" w14:textId="7F1A4D50" w:rsidR="009B540D" w:rsidRDefault="008D649D" w:rsidP="008D649D">
      <w:pPr>
        <w:pStyle w:val="ListParagraph"/>
        <w:numPr>
          <w:ilvl w:val="0"/>
          <w:numId w:val="36"/>
        </w:numPr>
        <w:rPr>
          <w:rFonts w:asciiTheme="majorHAnsi" w:hAnsiTheme="majorHAnsi" w:cstheme="majorHAnsi"/>
          <w:color w:val="000000"/>
          <w:sz w:val="28"/>
          <w:szCs w:val="28"/>
        </w:rPr>
      </w:pPr>
      <w:r w:rsidRPr="008D649D">
        <w:rPr>
          <w:rFonts w:asciiTheme="majorHAnsi" w:hAnsiTheme="majorHAnsi" w:cstheme="majorHAnsi"/>
          <w:color w:val="000000"/>
          <w:sz w:val="28"/>
          <w:szCs w:val="28"/>
        </w:rPr>
        <w:t>State Occupational Safety and Health Surveillance Program (U60)</w:t>
      </w:r>
    </w:p>
    <w:p w14:paraId="2F14F5AB" w14:textId="5E0A968E" w:rsidR="003C6D8F" w:rsidRDefault="003C6D8F" w:rsidP="003C6D8F">
      <w:pPr>
        <w:rPr>
          <w:rFonts w:asciiTheme="majorHAnsi" w:hAnsiTheme="majorHAnsi" w:cstheme="majorHAnsi"/>
          <w:color w:val="000000"/>
          <w:sz w:val="28"/>
          <w:szCs w:val="28"/>
        </w:rPr>
      </w:pPr>
    </w:p>
    <w:p w14:paraId="02FD75E1" w14:textId="77777777" w:rsidR="003C6D8F" w:rsidRPr="001A5255" w:rsidRDefault="003C6D8F" w:rsidP="003C6D8F">
      <w:pPr>
        <w:jc w:val="center"/>
        <w:rPr>
          <w:rFonts w:asciiTheme="majorHAnsi" w:hAnsiTheme="majorHAnsi"/>
          <w:b/>
          <w:sz w:val="28"/>
          <w:szCs w:val="28"/>
          <w:u w:val="single"/>
        </w:rPr>
      </w:pPr>
      <w:r w:rsidRPr="001A5255">
        <w:rPr>
          <w:rFonts w:asciiTheme="majorHAnsi" w:hAnsiTheme="majorHAnsi"/>
          <w:b/>
          <w:sz w:val="28"/>
          <w:szCs w:val="28"/>
          <w:u w:val="single"/>
        </w:rPr>
        <w:t xml:space="preserve">Other </w:t>
      </w:r>
      <w:r>
        <w:rPr>
          <w:rFonts w:asciiTheme="majorHAnsi" w:hAnsiTheme="majorHAnsi"/>
          <w:b/>
          <w:sz w:val="28"/>
          <w:szCs w:val="28"/>
          <w:u w:val="single"/>
        </w:rPr>
        <w:t>Relevant Notices</w:t>
      </w:r>
    </w:p>
    <w:p w14:paraId="53E15B1B" w14:textId="77777777" w:rsidR="003C6D8F" w:rsidRDefault="003C6D8F" w:rsidP="005C7808">
      <w:pPr>
        <w:rPr>
          <w:rFonts w:asciiTheme="majorHAnsi" w:hAnsiTheme="majorHAnsi" w:cs="Arial"/>
          <w:iCs/>
          <w:sz w:val="28"/>
          <w:szCs w:val="28"/>
        </w:rPr>
      </w:pPr>
    </w:p>
    <w:p w14:paraId="6353E3CF" w14:textId="78AE5AE1" w:rsidR="003C6D8F" w:rsidRPr="005C7808" w:rsidRDefault="003C6D8F" w:rsidP="005C7808">
      <w:pPr>
        <w:rPr>
          <w:rFonts w:asciiTheme="majorHAnsi" w:hAnsiTheme="majorHAnsi" w:cs="Arial"/>
          <w:iCs/>
          <w:sz w:val="28"/>
          <w:szCs w:val="28"/>
          <w:u w:val="single"/>
        </w:rPr>
      </w:pPr>
      <w:r w:rsidRPr="005C7808">
        <w:rPr>
          <w:rFonts w:asciiTheme="majorHAnsi" w:hAnsiTheme="majorHAnsi" w:cs="Arial"/>
          <w:iCs/>
          <w:sz w:val="28"/>
          <w:szCs w:val="28"/>
          <w:u w:val="single"/>
        </w:rPr>
        <w:t>Department of Health and Human Services</w:t>
      </w:r>
    </w:p>
    <w:p w14:paraId="24577416" w14:textId="77777777" w:rsidR="003C6D8F" w:rsidRPr="003C6D8F" w:rsidRDefault="003C6D8F" w:rsidP="005C7808">
      <w:pPr>
        <w:rPr>
          <w:rFonts w:asciiTheme="majorHAnsi" w:hAnsiTheme="majorHAnsi" w:cs="Arial"/>
          <w:iCs/>
          <w:sz w:val="28"/>
          <w:szCs w:val="28"/>
        </w:rPr>
      </w:pPr>
      <w:r w:rsidRPr="003C6D8F">
        <w:rPr>
          <w:rFonts w:asciiTheme="majorHAnsi" w:hAnsiTheme="majorHAnsi" w:cs="Arial"/>
          <w:iCs/>
          <w:sz w:val="28"/>
          <w:szCs w:val="28"/>
        </w:rPr>
        <w:t>National Institutes of Health</w:t>
      </w:r>
    </w:p>
    <w:p w14:paraId="682C2037" w14:textId="6B3CE754" w:rsidR="003C6D8F" w:rsidRPr="005C7808" w:rsidRDefault="005C7808" w:rsidP="005C7808">
      <w:pPr>
        <w:pStyle w:val="ListParagraph"/>
        <w:numPr>
          <w:ilvl w:val="0"/>
          <w:numId w:val="36"/>
        </w:numPr>
        <w:rPr>
          <w:rFonts w:asciiTheme="majorHAnsi" w:hAnsiTheme="majorHAnsi" w:cs="Arial"/>
          <w:iCs/>
          <w:sz w:val="28"/>
          <w:szCs w:val="28"/>
        </w:rPr>
      </w:pPr>
      <w:r w:rsidRPr="005C7808">
        <w:rPr>
          <w:rFonts w:asciiTheme="majorHAnsi" w:hAnsiTheme="majorHAnsi" w:cs="Arial"/>
          <w:iCs/>
          <w:sz w:val="28"/>
          <w:szCs w:val="28"/>
        </w:rPr>
        <w:t>A</w:t>
      </w:r>
      <w:r w:rsidR="003C6D8F" w:rsidRPr="005C7808">
        <w:rPr>
          <w:rFonts w:asciiTheme="majorHAnsi" w:hAnsiTheme="majorHAnsi" w:cs="Arial"/>
          <w:iCs/>
          <w:sz w:val="28"/>
          <w:szCs w:val="28"/>
        </w:rPr>
        <w:t>dvisory Committee on Research on Women's Health - Office of the Director Meeting Notice</w:t>
      </w:r>
    </w:p>
    <w:p w14:paraId="57362364" w14:textId="52F8A166" w:rsidR="003C6D8F" w:rsidRDefault="003C6D8F" w:rsidP="005C7808">
      <w:pPr>
        <w:rPr>
          <w:rFonts w:asciiTheme="majorHAnsi" w:hAnsiTheme="majorHAnsi" w:cs="Arial"/>
          <w:iCs/>
          <w:sz w:val="28"/>
          <w:szCs w:val="28"/>
        </w:rPr>
      </w:pPr>
    </w:p>
    <w:p w14:paraId="3EBE72B5" w14:textId="77777777" w:rsidR="00520682" w:rsidRDefault="00520682" w:rsidP="00520682">
      <w:pPr>
        <w:rPr>
          <w:rFonts w:asciiTheme="majorHAnsi" w:hAnsiTheme="majorHAnsi" w:cs="Arial"/>
          <w:iCs/>
          <w:sz w:val="28"/>
          <w:szCs w:val="28"/>
        </w:rPr>
      </w:pPr>
    </w:p>
    <w:p w14:paraId="4E1D1CB2" w14:textId="4747D632" w:rsidR="00ED11A1" w:rsidRDefault="00ED11A1" w:rsidP="00ED11A1">
      <w:pPr>
        <w:jc w:val="center"/>
        <w:rPr>
          <w:rFonts w:asciiTheme="majorHAnsi" w:hAnsiTheme="majorHAnsi"/>
          <w:b/>
          <w:sz w:val="32"/>
          <w:szCs w:val="32"/>
          <w:u w:val="single"/>
        </w:rPr>
      </w:pPr>
      <w:r w:rsidRPr="00724E5B">
        <w:rPr>
          <w:rFonts w:asciiTheme="majorHAnsi" w:hAnsiTheme="majorHAnsi"/>
          <w:b/>
          <w:sz w:val="32"/>
          <w:szCs w:val="32"/>
          <w:u w:val="single"/>
        </w:rPr>
        <w:t>Health Research Opportunities</w:t>
      </w:r>
    </w:p>
    <w:p w14:paraId="29F118A1" w14:textId="214A9183" w:rsidR="00C723EB" w:rsidRDefault="00C723EB" w:rsidP="00ED11A1">
      <w:pPr>
        <w:jc w:val="center"/>
        <w:rPr>
          <w:rFonts w:asciiTheme="majorHAnsi" w:hAnsiTheme="majorHAnsi"/>
          <w:b/>
          <w:sz w:val="32"/>
          <w:szCs w:val="32"/>
          <w:u w:val="single"/>
        </w:rPr>
      </w:pPr>
    </w:p>
    <w:p w14:paraId="04584D5F" w14:textId="021AAEE7" w:rsidR="00D45C6D" w:rsidRPr="00DB7AAC" w:rsidRDefault="00D45C6D" w:rsidP="00D45C6D">
      <w:pPr>
        <w:rPr>
          <w:rFonts w:asciiTheme="majorHAnsi" w:hAnsiTheme="majorHAnsi"/>
          <w:b/>
          <w:sz w:val="28"/>
          <w:szCs w:val="28"/>
        </w:rPr>
      </w:pPr>
      <w:r w:rsidRPr="00DB7AAC">
        <w:rPr>
          <w:rFonts w:asciiTheme="majorHAnsi" w:hAnsiTheme="majorHAnsi"/>
          <w:b/>
          <w:sz w:val="28"/>
          <w:szCs w:val="28"/>
        </w:rPr>
        <w:t>Department of Health and Human Services</w:t>
      </w:r>
      <w:r>
        <w:rPr>
          <w:rFonts w:asciiTheme="majorHAnsi" w:hAnsiTheme="majorHAnsi"/>
          <w:b/>
          <w:sz w:val="28"/>
          <w:szCs w:val="28"/>
        </w:rPr>
        <w:t xml:space="preserve"> - </w:t>
      </w:r>
      <w:r w:rsidRPr="00DB7AAC">
        <w:rPr>
          <w:rFonts w:asciiTheme="majorHAnsi" w:hAnsiTheme="majorHAnsi"/>
          <w:b/>
          <w:sz w:val="28"/>
          <w:szCs w:val="28"/>
        </w:rPr>
        <w:t xml:space="preserve">Centers for Disease Control and Prevention </w:t>
      </w:r>
      <w:r>
        <w:rPr>
          <w:rFonts w:asciiTheme="majorHAnsi" w:hAnsiTheme="majorHAnsi"/>
          <w:b/>
          <w:sz w:val="28"/>
          <w:szCs w:val="28"/>
        </w:rPr>
        <w:t>–</w:t>
      </w:r>
      <w:r w:rsidRPr="00DB7AAC">
        <w:rPr>
          <w:rFonts w:asciiTheme="majorHAnsi" w:hAnsiTheme="majorHAnsi"/>
          <w:b/>
          <w:sz w:val="28"/>
          <w:szCs w:val="28"/>
        </w:rPr>
        <w:t xml:space="preserve"> ERA</w:t>
      </w:r>
      <w:r>
        <w:rPr>
          <w:rFonts w:asciiTheme="majorHAnsi" w:hAnsiTheme="majorHAnsi"/>
          <w:b/>
          <w:sz w:val="28"/>
          <w:szCs w:val="28"/>
        </w:rPr>
        <w:t xml:space="preserve"> - </w:t>
      </w:r>
      <w:r w:rsidRPr="00DB7AAC">
        <w:rPr>
          <w:rFonts w:asciiTheme="majorHAnsi" w:hAnsiTheme="majorHAnsi"/>
          <w:b/>
          <w:sz w:val="28"/>
          <w:szCs w:val="28"/>
        </w:rPr>
        <w:t xml:space="preserve">Global </w:t>
      </w:r>
      <w:proofErr w:type="spellStart"/>
      <w:r w:rsidRPr="00DB7AAC">
        <w:rPr>
          <w:rFonts w:asciiTheme="majorHAnsi" w:hAnsiTheme="majorHAnsi"/>
          <w:b/>
          <w:sz w:val="28"/>
          <w:szCs w:val="28"/>
        </w:rPr>
        <w:t>TravEpiNet</w:t>
      </w:r>
      <w:proofErr w:type="spellEnd"/>
      <w:r w:rsidRPr="00DB7AAC">
        <w:rPr>
          <w:rFonts w:asciiTheme="majorHAnsi" w:hAnsiTheme="majorHAnsi"/>
          <w:b/>
          <w:sz w:val="28"/>
          <w:szCs w:val="28"/>
        </w:rPr>
        <w:t xml:space="preserve"> (GTEN): The Heading Home Healthy Program </w:t>
      </w:r>
      <w:r w:rsidRPr="00DB7AAC">
        <w:rPr>
          <w:rFonts w:asciiTheme="majorHAnsi" w:hAnsiTheme="majorHAnsi"/>
          <w:b/>
          <w:sz w:val="28"/>
          <w:szCs w:val="28"/>
        </w:rPr>
        <w:lastRenderedPageBreak/>
        <w:t>and Global Travelers' Health National Research Center Consortium, Guidance and Outreach Programs</w:t>
      </w:r>
    </w:p>
    <w:p w14:paraId="4A9CE46B" w14:textId="77777777" w:rsidR="00D45C6D" w:rsidRPr="000E1BC8" w:rsidRDefault="00D45C6D" w:rsidP="00D45C6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18, 2020</w:t>
      </w:r>
    </w:p>
    <w:p w14:paraId="7FF3AB78" w14:textId="77777777" w:rsidR="00D45C6D" w:rsidRPr="000E1BC8" w:rsidRDefault="00D45C6D" w:rsidP="00D45C6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42060930" w14:textId="77777777" w:rsidR="00D45C6D" w:rsidRPr="000E1BC8" w:rsidRDefault="00D45C6D" w:rsidP="00D45C6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$7,500,000</w:t>
      </w:r>
    </w:p>
    <w:p w14:paraId="7C9B542B" w14:textId="77777777" w:rsidR="00D45C6D" w:rsidRPr="000E1BC8" w:rsidRDefault="00D45C6D" w:rsidP="00D45C6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$1,500,000</w:t>
      </w:r>
    </w:p>
    <w:p w14:paraId="6DF8FEBD" w14:textId="77777777" w:rsidR="00D45C6D" w:rsidRPr="000E1BC8" w:rsidRDefault="00D45C6D" w:rsidP="00D45C6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w:t>
      </w:r>
    </w:p>
    <w:p w14:paraId="04518217" w14:textId="77777777" w:rsidR="00D45C6D" w:rsidRPr="00DB7AAC" w:rsidRDefault="00D45C6D" w:rsidP="00D45C6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DB7AAC">
        <w:rPr>
          <w:rFonts w:asciiTheme="majorHAnsi" w:hAnsiTheme="majorHAnsi"/>
          <w:b/>
          <w:sz w:val="28"/>
          <w:szCs w:val="28"/>
        </w:rPr>
        <w:t>RFA-CK-21-001</w:t>
      </w:r>
    </w:p>
    <w:p w14:paraId="45F84F59" w14:textId="77777777" w:rsidR="00D45C6D" w:rsidRPr="00A37355" w:rsidRDefault="00D45C6D" w:rsidP="00D45C6D">
      <w:pPr>
        <w:rPr>
          <w:rFonts w:asciiTheme="majorHAnsi" w:hAnsiTheme="majorHAnsi"/>
          <w:b/>
          <w:sz w:val="28"/>
          <w:szCs w:val="28"/>
        </w:rPr>
      </w:pPr>
    </w:p>
    <w:p w14:paraId="6208DC80" w14:textId="77777777" w:rsidR="00D45C6D" w:rsidRDefault="00D45C6D" w:rsidP="00D45C6D">
      <w:pPr>
        <w:rPr>
          <w:rFonts w:asciiTheme="majorHAnsi" w:hAnsiTheme="majorHAnsi" w:cs="Arial"/>
          <w:bCs/>
          <w:i/>
        </w:rPr>
      </w:pPr>
      <w:r w:rsidRPr="00AC78DB">
        <w:rPr>
          <w:rFonts w:asciiTheme="majorHAnsi" w:hAnsiTheme="majorHAnsi" w:cs="Arial"/>
          <w:bCs/>
          <w:i/>
        </w:rPr>
        <w:t xml:space="preserve">Purpose: </w:t>
      </w:r>
      <w:r w:rsidRPr="00DB7AAC">
        <w:rPr>
          <w:rFonts w:asciiTheme="majorHAnsi" w:hAnsiTheme="majorHAnsi" w:cs="Arial"/>
          <w:bCs/>
          <w:i/>
        </w:rPr>
        <w:t>The purpose of this notice of funding opportunity (NOFO) is to: 1) increase the proportion of international travelers who receive a pre-travel health consultation with recommended preventative services before traveling to areas of risk for select infectious diseases; and 2) increase the quality of the healthcare advice in the pre-travel health consultation. This NOFO will support research activities in an active, nationwide network of clinics providing pre-travel health services to persons with travel destinations outside the United States, including those travelers at high-risk for illness or injury while on travel.</w:t>
      </w:r>
    </w:p>
    <w:p w14:paraId="09000C2B" w14:textId="77777777" w:rsidR="00D45C6D" w:rsidRDefault="00D45C6D" w:rsidP="00D45C6D">
      <w:pPr>
        <w:rPr>
          <w:rFonts w:asciiTheme="majorHAnsi" w:hAnsiTheme="majorHAnsi" w:cs="Arial"/>
          <w:bCs/>
          <w:i/>
        </w:rPr>
      </w:pPr>
    </w:p>
    <w:p w14:paraId="61DF9626" w14:textId="77777777" w:rsidR="00D45C6D" w:rsidRPr="00E702B4" w:rsidRDefault="003441CA" w:rsidP="00D45C6D">
      <w:pPr>
        <w:rPr>
          <w:rFonts w:asciiTheme="majorHAnsi" w:hAnsiTheme="majorHAnsi" w:cs="Arial"/>
          <w:bCs/>
          <w:i/>
        </w:rPr>
      </w:pPr>
      <w:hyperlink r:id="rId10" w:history="1">
        <w:r w:rsidR="00D45C6D" w:rsidRPr="00DB7AAC">
          <w:rPr>
            <w:rStyle w:val="Hyperlink"/>
            <w:rFonts w:asciiTheme="majorHAnsi" w:hAnsiTheme="majorHAnsi" w:cs="Arial"/>
            <w:bCs/>
            <w:i/>
          </w:rPr>
          <w:t>https://www.grants.gov/web/grants/view-opportunity.html?oppId=329196</w:t>
        </w:r>
      </w:hyperlink>
    </w:p>
    <w:p w14:paraId="6D4EA3FC" w14:textId="77777777" w:rsidR="00D45C6D" w:rsidRDefault="00D45C6D" w:rsidP="001603CC">
      <w:pPr>
        <w:rPr>
          <w:rFonts w:asciiTheme="majorHAnsi" w:hAnsiTheme="majorHAnsi"/>
          <w:b/>
          <w:sz w:val="28"/>
          <w:szCs w:val="28"/>
        </w:rPr>
      </w:pPr>
    </w:p>
    <w:p w14:paraId="57B09CB1" w14:textId="7CF5F055" w:rsidR="001603CC" w:rsidRPr="001603CC" w:rsidRDefault="00D45C6D" w:rsidP="001603CC">
      <w:pPr>
        <w:rPr>
          <w:rFonts w:asciiTheme="majorHAnsi" w:hAnsiTheme="majorHAnsi"/>
          <w:b/>
          <w:sz w:val="28"/>
          <w:szCs w:val="28"/>
        </w:rPr>
      </w:pPr>
      <w:r>
        <w:rPr>
          <w:rFonts w:asciiTheme="majorHAnsi" w:hAnsiTheme="majorHAnsi"/>
          <w:b/>
          <w:sz w:val="28"/>
          <w:szCs w:val="28"/>
        </w:rPr>
        <w:t>D</w:t>
      </w:r>
      <w:r w:rsidR="001603CC">
        <w:rPr>
          <w:rFonts w:asciiTheme="majorHAnsi" w:hAnsiTheme="majorHAnsi"/>
          <w:b/>
          <w:sz w:val="28"/>
          <w:szCs w:val="28"/>
        </w:rPr>
        <w:t xml:space="preserve">epartment of Health and Human Services – National Institutes of Health - </w:t>
      </w:r>
      <w:r w:rsidR="001603CC" w:rsidRPr="001603CC">
        <w:rPr>
          <w:rFonts w:asciiTheme="majorHAnsi" w:hAnsiTheme="majorHAnsi"/>
          <w:b/>
          <w:sz w:val="28"/>
          <w:szCs w:val="28"/>
        </w:rPr>
        <w:t>State Occupational Safety and Health Surveillance Program (U60)</w:t>
      </w:r>
    </w:p>
    <w:p w14:paraId="11ADDD59" w14:textId="77777777" w:rsidR="001603CC" w:rsidRDefault="001603CC" w:rsidP="001603CC">
      <w:pPr>
        <w:rPr>
          <w:rFonts w:asciiTheme="majorHAnsi" w:hAnsiTheme="majorHAnsi"/>
          <w:b/>
          <w:sz w:val="28"/>
          <w:szCs w:val="28"/>
        </w:rPr>
      </w:pPr>
      <w:r w:rsidRPr="001603CC">
        <w:rPr>
          <w:rFonts w:asciiTheme="majorHAnsi" w:hAnsiTheme="majorHAnsi"/>
          <w:b/>
          <w:sz w:val="28"/>
          <w:szCs w:val="28"/>
        </w:rPr>
        <w:t>Letter of Intent Due Date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1603CC">
        <w:rPr>
          <w:rFonts w:asciiTheme="majorHAnsi" w:hAnsiTheme="majorHAnsi"/>
          <w:b/>
          <w:sz w:val="28"/>
          <w:szCs w:val="28"/>
        </w:rPr>
        <w:t>October 30, 2020</w:t>
      </w:r>
    </w:p>
    <w:p w14:paraId="235568B8" w14:textId="7E1B09FC" w:rsidR="00C723EB" w:rsidRPr="000E1BC8" w:rsidRDefault="00C723EB" w:rsidP="001603C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1603CC">
        <w:rPr>
          <w:rFonts w:asciiTheme="majorHAnsi" w:hAnsiTheme="majorHAnsi"/>
          <w:b/>
          <w:sz w:val="28"/>
          <w:szCs w:val="28"/>
        </w:rPr>
        <w:t>December 16, 2020</w:t>
      </w:r>
    </w:p>
    <w:p w14:paraId="1E9F1E6E" w14:textId="77777777" w:rsidR="00C723EB" w:rsidRPr="000E1BC8" w:rsidRDefault="00C723EB" w:rsidP="00C723EB">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595F35A8" w14:textId="77777777" w:rsidR="00C723EB" w:rsidRPr="000E1BC8" w:rsidRDefault="00C723EB" w:rsidP="00C723EB">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9A43C0" w14:textId="77777777" w:rsidR="00C723EB" w:rsidRPr="000E1BC8" w:rsidRDefault="00C723EB" w:rsidP="00C723EB">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D25EECD" w14:textId="77777777" w:rsidR="00C723EB" w:rsidRPr="000E1BC8" w:rsidRDefault="00C723EB" w:rsidP="00C723EB">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346DDFA" w14:textId="631EEF81" w:rsidR="00C723EB" w:rsidRPr="00A37355" w:rsidRDefault="00C723EB" w:rsidP="00C723EB">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1603CC" w:rsidRPr="001603CC">
        <w:rPr>
          <w:rFonts w:asciiTheme="majorHAnsi" w:hAnsiTheme="majorHAnsi"/>
          <w:b/>
          <w:sz w:val="28"/>
          <w:szCs w:val="28"/>
        </w:rPr>
        <w:t>PAR-20-312</w:t>
      </w:r>
    </w:p>
    <w:p w14:paraId="60BE9FCD" w14:textId="77777777" w:rsidR="00C723EB" w:rsidRPr="000E1BC8" w:rsidRDefault="00C723EB" w:rsidP="00C723EB">
      <w:pPr>
        <w:rPr>
          <w:rFonts w:asciiTheme="majorHAnsi" w:hAnsiTheme="majorHAnsi"/>
          <w:b/>
        </w:rPr>
      </w:pPr>
    </w:p>
    <w:p w14:paraId="40921A79" w14:textId="77777777" w:rsidR="008D649D" w:rsidRDefault="00C723EB" w:rsidP="001603CC">
      <w:pPr>
        <w:rPr>
          <w:rFonts w:asciiTheme="majorHAnsi" w:hAnsiTheme="majorHAnsi" w:cs="Arial"/>
          <w:bCs/>
          <w:i/>
        </w:rPr>
      </w:pPr>
      <w:r w:rsidRPr="00AC78DB">
        <w:rPr>
          <w:rFonts w:asciiTheme="majorHAnsi" w:hAnsiTheme="majorHAnsi" w:cs="Arial"/>
          <w:bCs/>
          <w:i/>
        </w:rPr>
        <w:t xml:space="preserve">Purpose: </w:t>
      </w:r>
      <w:r w:rsidR="008D649D" w:rsidRPr="008D649D">
        <w:rPr>
          <w:rFonts w:asciiTheme="majorHAnsi" w:hAnsiTheme="majorHAnsi" w:cs="Arial"/>
          <w:bCs/>
          <w:i/>
        </w:rPr>
        <w:t>NIOSH has established surveillance programs intended to assess the extent and severity of workplace illnesses, injuries, exposures, and fatalities; identify workers and occupations at greatest risk; set program priorities for follow-up activities, including more in-depth data surveillance and outreach, prevention and/ or intervention programs and policies to address state priorities and emerging issues; develop a broad network of partners who can assist in identifying occupational safety and health (OSH) surveillance data and best ways to disseminate results to stakeholders; communicate audience-specific educational materials and other resources for optimizing their uptake and adoption for protecting workers; and measure the effectiveness of prevention activities.</w:t>
      </w:r>
    </w:p>
    <w:p w14:paraId="0155624A" w14:textId="77777777" w:rsidR="008D649D" w:rsidRDefault="008D649D" w:rsidP="001603CC">
      <w:pPr>
        <w:rPr>
          <w:rFonts w:asciiTheme="majorHAnsi" w:hAnsiTheme="majorHAnsi" w:cs="Arial"/>
          <w:bCs/>
          <w:i/>
        </w:rPr>
      </w:pPr>
    </w:p>
    <w:p w14:paraId="61E39F76" w14:textId="400E5811" w:rsidR="001603CC" w:rsidRPr="001603CC" w:rsidRDefault="001603CC" w:rsidP="001603CC">
      <w:pPr>
        <w:rPr>
          <w:rFonts w:asciiTheme="majorHAnsi" w:hAnsiTheme="majorHAnsi" w:cs="Arial"/>
          <w:bCs/>
          <w:i/>
        </w:rPr>
      </w:pPr>
      <w:r w:rsidRPr="001603CC">
        <w:rPr>
          <w:rFonts w:asciiTheme="majorHAnsi" w:hAnsiTheme="majorHAnsi" w:cs="Arial"/>
          <w:bCs/>
          <w:i/>
        </w:rPr>
        <w:t xml:space="preserve">Occupational safety and health priorities and relevant Healthy People 2020 Objectives are primarily addressed through the National Occupational Research Agenda (NORA). Now in its third decade (2016–2026), NORA focuses on occupational safety and health in 10 industry sectors based on major areas of </w:t>
      </w:r>
      <w:r w:rsidRPr="001603CC">
        <w:rPr>
          <w:rFonts w:asciiTheme="majorHAnsi" w:hAnsiTheme="majorHAnsi" w:cs="Arial"/>
          <w:bCs/>
          <w:i/>
        </w:rPr>
        <w:lastRenderedPageBreak/>
        <w:t>the U.S. economy and 7 health and safety cross-sectors organized according to the major health and safety issues affecting the U.S. working population. The national agenda is developed and implemented through the NORA Sector and Cross-Sector Councils. Each council develops and maintains an agenda for its sector or cross-sector. The collection of agendas comprises the agenda for the nation for improvements in occupational safety and health. In addition, NIOSH is interested in monitoring changes in the workforce, work organization factors, and emerging issues in OSH. For example, in recent years states have served in meaningful investigational, educational, and outreach roles for work related to opioids, cannabinoids, respiratory health (silicosis), and infectious disease clusters or events, such as COVID-19. In the future, this could include COVID-19 vaccination information.</w:t>
      </w:r>
    </w:p>
    <w:p w14:paraId="746949AE" w14:textId="77777777" w:rsidR="001603CC" w:rsidRPr="001603CC" w:rsidRDefault="001603CC" w:rsidP="001603CC">
      <w:pPr>
        <w:rPr>
          <w:rFonts w:asciiTheme="majorHAnsi" w:hAnsiTheme="majorHAnsi" w:cs="Arial"/>
          <w:bCs/>
          <w:i/>
        </w:rPr>
      </w:pPr>
    </w:p>
    <w:p w14:paraId="0C056F77" w14:textId="43A869C1" w:rsidR="00C723EB" w:rsidRDefault="001603CC" w:rsidP="001603CC">
      <w:pPr>
        <w:rPr>
          <w:rFonts w:asciiTheme="majorHAnsi" w:hAnsiTheme="majorHAnsi" w:cs="Arial"/>
          <w:bCs/>
          <w:i/>
        </w:rPr>
      </w:pPr>
      <w:r w:rsidRPr="001603CC">
        <w:rPr>
          <w:rFonts w:asciiTheme="majorHAnsi" w:hAnsiTheme="majorHAnsi" w:cs="Arial"/>
          <w:bCs/>
          <w:i/>
        </w:rPr>
        <w:t>Looking forward, Healthy People 2030 is the fifth edition of Healthy People. It aims at new challenges and builds on lessons learned from its first 4 decades. HHS has approved the Healthy People 2030 framework which is based on recommendations made by the Secretary’s Advisory Committee on National Health Promotion and Disease Prevention Objectives for 2030.</w:t>
      </w:r>
    </w:p>
    <w:p w14:paraId="2EEDE5C9" w14:textId="779518B2" w:rsidR="008D649D" w:rsidRDefault="008D649D" w:rsidP="001603CC">
      <w:pPr>
        <w:rPr>
          <w:rFonts w:asciiTheme="majorHAnsi" w:hAnsiTheme="majorHAnsi" w:cs="Arial"/>
          <w:bCs/>
          <w:i/>
        </w:rPr>
      </w:pPr>
    </w:p>
    <w:p w14:paraId="2DE16C36" w14:textId="259E7156" w:rsidR="008D649D" w:rsidRPr="00E702B4" w:rsidRDefault="003441CA" w:rsidP="001603CC">
      <w:pPr>
        <w:rPr>
          <w:rFonts w:asciiTheme="majorHAnsi" w:hAnsiTheme="majorHAnsi" w:cs="Arial"/>
          <w:bCs/>
          <w:i/>
        </w:rPr>
      </w:pPr>
      <w:hyperlink r:id="rId11" w:history="1">
        <w:r w:rsidR="008D649D" w:rsidRPr="008D649D">
          <w:rPr>
            <w:rStyle w:val="Hyperlink"/>
            <w:rFonts w:asciiTheme="majorHAnsi" w:hAnsiTheme="majorHAnsi" w:cs="Arial"/>
            <w:bCs/>
            <w:i/>
          </w:rPr>
          <w:t>https://grants.nih.gov/grants/guide/pa-files/PAR-20-312.html</w:t>
        </w:r>
      </w:hyperlink>
    </w:p>
    <w:p w14:paraId="4F039191" w14:textId="77777777" w:rsidR="003C6D8F" w:rsidRDefault="003C6D8F" w:rsidP="003C6D8F">
      <w:pPr>
        <w:jc w:val="center"/>
        <w:rPr>
          <w:rFonts w:asciiTheme="majorHAnsi" w:hAnsiTheme="majorHAnsi"/>
          <w:b/>
          <w:sz w:val="28"/>
          <w:szCs w:val="28"/>
          <w:u w:val="single"/>
        </w:rPr>
      </w:pPr>
    </w:p>
    <w:p w14:paraId="47FCA01C" w14:textId="5BAE7677" w:rsidR="003C6D8F" w:rsidRPr="001A5255" w:rsidRDefault="003C6D8F" w:rsidP="003C6D8F">
      <w:pPr>
        <w:jc w:val="center"/>
        <w:rPr>
          <w:rFonts w:asciiTheme="majorHAnsi" w:hAnsiTheme="majorHAnsi"/>
          <w:b/>
          <w:sz w:val="28"/>
          <w:szCs w:val="28"/>
          <w:u w:val="single"/>
        </w:rPr>
      </w:pPr>
      <w:r w:rsidRPr="001A5255">
        <w:rPr>
          <w:rFonts w:asciiTheme="majorHAnsi" w:hAnsiTheme="majorHAnsi"/>
          <w:b/>
          <w:sz w:val="28"/>
          <w:szCs w:val="28"/>
          <w:u w:val="single"/>
        </w:rPr>
        <w:t xml:space="preserve">Other </w:t>
      </w:r>
      <w:r>
        <w:rPr>
          <w:rFonts w:asciiTheme="majorHAnsi" w:hAnsiTheme="majorHAnsi"/>
          <w:b/>
          <w:sz w:val="28"/>
          <w:szCs w:val="28"/>
          <w:u w:val="single"/>
        </w:rPr>
        <w:t>Relevant Notices</w:t>
      </w:r>
    </w:p>
    <w:p w14:paraId="4791E299" w14:textId="77777777" w:rsidR="00C723EB" w:rsidRDefault="00C723EB" w:rsidP="00C723EB">
      <w:pPr>
        <w:rPr>
          <w:rFonts w:asciiTheme="majorHAnsi" w:hAnsiTheme="majorHAnsi" w:cs="Arial"/>
          <w:bCs/>
          <w:i/>
        </w:rPr>
      </w:pPr>
    </w:p>
    <w:p w14:paraId="3AF051EC" w14:textId="52DF4E69" w:rsidR="003C6D8F" w:rsidRDefault="003C6D8F" w:rsidP="003C6D8F">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3C6D8F">
        <w:rPr>
          <w:rFonts w:asciiTheme="majorHAnsi" w:hAnsiTheme="majorHAnsi"/>
          <w:b/>
          <w:sz w:val="28"/>
          <w:szCs w:val="28"/>
        </w:rPr>
        <w:t>Advisory Committee on Research on Women's Health</w:t>
      </w:r>
      <w:r>
        <w:rPr>
          <w:rFonts w:asciiTheme="majorHAnsi" w:hAnsiTheme="majorHAnsi"/>
          <w:b/>
          <w:sz w:val="28"/>
          <w:szCs w:val="28"/>
        </w:rPr>
        <w:t xml:space="preserve"> - Office of the Director Meeting Notice</w:t>
      </w:r>
    </w:p>
    <w:p w14:paraId="3EFB9567" w14:textId="3416270E" w:rsidR="003C6D8F" w:rsidRPr="007B2B27" w:rsidRDefault="003C6D8F" w:rsidP="003C6D8F">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20, 2020</w:t>
      </w:r>
      <w:r>
        <w:rPr>
          <w:rFonts w:asciiTheme="majorHAnsi" w:hAnsiTheme="majorHAnsi"/>
          <w:b/>
          <w:sz w:val="28"/>
          <w:szCs w:val="28"/>
        </w:rPr>
        <w:tab/>
      </w:r>
      <w:r>
        <w:rPr>
          <w:rFonts w:asciiTheme="majorHAnsi" w:hAnsiTheme="majorHAnsi"/>
          <w:b/>
          <w:sz w:val="28"/>
          <w:szCs w:val="28"/>
        </w:rPr>
        <w:tab/>
      </w:r>
    </w:p>
    <w:p w14:paraId="549F6BD4" w14:textId="77777777" w:rsidR="003C6D8F" w:rsidRDefault="003C6D8F" w:rsidP="003C6D8F">
      <w:pPr>
        <w:rPr>
          <w:rFonts w:asciiTheme="majorHAnsi" w:hAnsiTheme="majorHAnsi"/>
          <w:b/>
          <w:sz w:val="28"/>
          <w:szCs w:val="28"/>
        </w:rPr>
      </w:pPr>
    </w:p>
    <w:p w14:paraId="02F894F0" w14:textId="5F906E09" w:rsidR="003C6D8F" w:rsidRDefault="003C6D8F" w:rsidP="003C6D8F">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C6D8F">
        <w:rPr>
          <w:rFonts w:asciiTheme="majorHAnsi" w:hAnsiTheme="majorHAnsi" w:cs="Arial"/>
          <w:i/>
        </w:rPr>
        <w:t>Director's Report, Discussions on COVID-19 and the Health of Women, Presentation from Director of National Center for Complementary and Integrative Health (NCCIH).</w:t>
      </w:r>
    </w:p>
    <w:p w14:paraId="15766467" w14:textId="77777777" w:rsidR="003C6D8F" w:rsidRDefault="003C6D8F" w:rsidP="003C6D8F">
      <w:pPr>
        <w:rPr>
          <w:rFonts w:asciiTheme="majorHAnsi" w:hAnsiTheme="majorHAnsi" w:cs="Arial"/>
          <w:i/>
        </w:rPr>
      </w:pPr>
    </w:p>
    <w:p w14:paraId="79F67325" w14:textId="6ADFCC31" w:rsidR="003C6D8F" w:rsidRDefault="003C6D8F" w:rsidP="003C6D8F">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proofErr w:type="spellStart"/>
      <w:r w:rsidRPr="003C6D8F">
        <w:rPr>
          <w:rFonts w:asciiTheme="majorHAnsi" w:hAnsiTheme="majorHAnsi" w:cs="Arial"/>
          <w:bCs/>
          <w:i/>
        </w:rPr>
        <w:t>Samia</w:t>
      </w:r>
      <w:proofErr w:type="spellEnd"/>
      <w:r w:rsidRPr="003C6D8F">
        <w:rPr>
          <w:rFonts w:asciiTheme="majorHAnsi" w:hAnsiTheme="majorHAnsi" w:cs="Arial"/>
          <w:bCs/>
          <w:i/>
        </w:rPr>
        <w:t xml:space="preserve"> </w:t>
      </w:r>
      <w:proofErr w:type="spellStart"/>
      <w:r w:rsidRPr="003C6D8F">
        <w:rPr>
          <w:rFonts w:asciiTheme="majorHAnsi" w:hAnsiTheme="majorHAnsi" w:cs="Arial"/>
          <w:bCs/>
          <w:i/>
        </w:rPr>
        <w:t>Noursi</w:t>
      </w:r>
      <w:proofErr w:type="spellEnd"/>
      <w:r w:rsidRPr="003C6D8F">
        <w:rPr>
          <w:rFonts w:asciiTheme="majorHAnsi" w:hAnsiTheme="majorHAnsi" w:cs="Arial"/>
          <w:bCs/>
          <w:i/>
        </w:rPr>
        <w:t xml:space="preserve">, Ph.D., Associate Director, Science Policy, Planning, and Analysis, Office of Research on Women's Health, National Institutes of Health, 6707 Democracy Blvd., Room 402, Bethesda, MD 20892, (301) 496-9472, </w:t>
      </w:r>
      <w:hyperlink r:id="rId12" w:history="1">
        <w:r w:rsidRPr="00B70630">
          <w:rPr>
            <w:rStyle w:val="Hyperlink"/>
            <w:rFonts w:asciiTheme="majorHAnsi" w:hAnsiTheme="majorHAnsi" w:cs="Arial"/>
            <w:bCs/>
            <w:i/>
          </w:rPr>
          <w:t>samia.noursi@nih.gov</w:t>
        </w:r>
      </w:hyperlink>
      <w:r w:rsidRPr="003C6D8F">
        <w:rPr>
          <w:rFonts w:asciiTheme="majorHAnsi" w:hAnsiTheme="majorHAnsi" w:cs="Arial"/>
          <w:bCs/>
          <w:i/>
        </w:rPr>
        <w:t>.</w:t>
      </w:r>
    </w:p>
    <w:p w14:paraId="39F87F0D" w14:textId="26A97641" w:rsidR="003C6D8F" w:rsidRDefault="003C6D8F" w:rsidP="003C6D8F">
      <w:pPr>
        <w:rPr>
          <w:rFonts w:asciiTheme="majorHAnsi" w:hAnsiTheme="majorHAnsi" w:cs="Arial"/>
          <w:bCs/>
          <w:i/>
        </w:rPr>
      </w:pPr>
    </w:p>
    <w:p w14:paraId="4E2A583B" w14:textId="758592B7" w:rsidR="003C6D8F" w:rsidRDefault="003441CA" w:rsidP="003C6D8F">
      <w:pPr>
        <w:rPr>
          <w:rFonts w:asciiTheme="majorHAnsi" w:hAnsiTheme="majorHAnsi" w:cs="Arial"/>
          <w:bCs/>
          <w:i/>
        </w:rPr>
      </w:pPr>
      <w:hyperlink r:id="rId13" w:history="1">
        <w:r w:rsidR="003C6D8F" w:rsidRPr="003C6D8F">
          <w:rPr>
            <w:rStyle w:val="Hyperlink"/>
            <w:rFonts w:asciiTheme="majorHAnsi" w:hAnsiTheme="majorHAnsi" w:cs="Arial"/>
            <w:bCs/>
            <w:i/>
          </w:rPr>
          <w:t>https://www.federalregister.gov/documents/2020/09/28/2020-21281/office-of-the-director-national-institutes-of-health-notice-of-meetings</w:t>
        </w:r>
      </w:hyperlink>
    </w:p>
    <w:p w14:paraId="44BD0AD5" w14:textId="77777777" w:rsidR="00C723EB" w:rsidRPr="00724E5B" w:rsidRDefault="00C723EB" w:rsidP="00ED11A1">
      <w:pPr>
        <w:jc w:val="center"/>
        <w:rPr>
          <w:rFonts w:asciiTheme="majorHAnsi" w:hAnsiTheme="majorHAnsi"/>
          <w:b/>
          <w:sz w:val="32"/>
          <w:szCs w:val="32"/>
          <w:u w:val="single"/>
        </w:rPr>
      </w:pPr>
    </w:p>
    <w:sectPr w:rsidR="00C723EB" w:rsidRPr="00724E5B" w:rsidSect="000E1BC8">
      <w:headerReference w:type="even" r:id="rId14"/>
      <w:headerReference w:type="default" r:id="rId15"/>
      <w:headerReference w:type="first" r:id="rId16"/>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FB67D" w14:textId="77777777" w:rsidR="003441CA" w:rsidRDefault="003441CA" w:rsidP="004E16D0">
      <w:r>
        <w:separator/>
      </w:r>
    </w:p>
  </w:endnote>
  <w:endnote w:type="continuationSeparator" w:id="0">
    <w:p w14:paraId="3F34D06C" w14:textId="77777777" w:rsidR="003441CA" w:rsidRDefault="003441CA"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C07FA" w14:textId="77777777" w:rsidR="003441CA" w:rsidRDefault="003441CA" w:rsidP="004E16D0">
      <w:r>
        <w:separator/>
      </w:r>
    </w:p>
  </w:footnote>
  <w:footnote w:type="continuationSeparator" w:id="0">
    <w:p w14:paraId="70A26EA2" w14:textId="77777777" w:rsidR="003441CA" w:rsidRDefault="003441CA"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EC6" w14:textId="77777777" w:rsidR="00363E90" w:rsidRDefault="003441CA">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3B57" w14:textId="77777777" w:rsidR="00363E90" w:rsidRDefault="003441CA">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D4CE" w14:textId="77777777" w:rsidR="00363E90" w:rsidRDefault="003441CA">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AEA"/>
    <w:multiLevelType w:val="hybridMultilevel"/>
    <w:tmpl w:val="3506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34BC"/>
    <w:multiLevelType w:val="hybridMultilevel"/>
    <w:tmpl w:val="A12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74A6D"/>
    <w:multiLevelType w:val="hybridMultilevel"/>
    <w:tmpl w:val="E36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D27AB"/>
    <w:multiLevelType w:val="hybridMultilevel"/>
    <w:tmpl w:val="9FF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53115"/>
    <w:multiLevelType w:val="hybridMultilevel"/>
    <w:tmpl w:val="4E8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B3AEE"/>
    <w:multiLevelType w:val="hybridMultilevel"/>
    <w:tmpl w:val="F3E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72A76"/>
    <w:multiLevelType w:val="hybridMultilevel"/>
    <w:tmpl w:val="7D5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41495B9C"/>
    <w:multiLevelType w:val="hybridMultilevel"/>
    <w:tmpl w:val="7CF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97968"/>
    <w:multiLevelType w:val="hybridMultilevel"/>
    <w:tmpl w:val="3DB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4C577C7B"/>
    <w:multiLevelType w:val="hybridMultilevel"/>
    <w:tmpl w:val="BB4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F36E8"/>
    <w:multiLevelType w:val="hybridMultilevel"/>
    <w:tmpl w:val="4BFA32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459D1"/>
    <w:multiLevelType w:val="hybridMultilevel"/>
    <w:tmpl w:val="FC94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num>
  <w:num w:numId="4">
    <w:abstractNumId w:val="20"/>
  </w:num>
  <w:num w:numId="5">
    <w:abstractNumId w:val="21"/>
  </w:num>
  <w:num w:numId="6">
    <w:abstractNumId w:val="34"/>
  </w:num>
  <w:num w:numId="7">
    <w:abstractNumId w:val="14"/>
  </w:num>
  <w:num w:numId="8">
    <w:abstractNumId w:val="4"/>
  </w:num>
  <w:num w:numId="9">
    <w:abstractNumId w:val="32"/>
  </w:num>
  <w:num w:numId="10">
    <w:abstractNumId w:val="26"/>
  </w:num>
  <w:num w:numId="11">
    <w:abstractNumId w:val="9"/>
  </w:num>
  <w:num w:numId="12">
    <w:abstractNumId w:val="23"/>
  </w:num>
  <w:num w:numId="13">
    <w:abstractNumId w:val="25"/>
  </w:num>
  <w:num w:numId="14">
    <w:abstractNumId w:val="27"/>
  </w:num>
  <w:num w:numId="15">
    <w:abstractNumId w:val="33"/>
  </w:num>
  <w:num w:numId="16">
    <w:abstractNumId w:val="19"/>
  </w:num>
  <w:num w:numId="17">
    <w:abstractNumId w:val="10"/>
  </w:num>
  <w:num w:numId="18">
    <w:abstractNumId w:val="28"/>
  </w:num>
  <w:num w:numId="19">
    <w:abstractNumId w:val="30"/>
  </w:num>
  <w:num w:numId="20">
    <w:abstractNumId w:val="5"/>
  </w:num>
  <w:num w:numId="21">
    <w:abstractNumId w:val="17"/>
  </w:num>
  <w:num w:numId="22">
    <w:abstractNumId w:val="35"/>
  </w:num>
  <w:num w:numId="23">
    <w:abstractNumId w:val="0"/>
  </w:num>
  <w:num w:numId="24">
    <w:abstractNumId w:val="8"/>
  </w:num>
  <w:num w:numId="25">
    <w:abstractNumId w:val="36"/>
  </w:num>
  <w:num w:numId="26">
    <w:abstractNumId w:val="3"/>
  </w:num>
  <w:num w:numId="27">
    <w:abstractNumId w:val="29"/>
  </w:num>
  <w:num w:numId="28">
    <w:abstractNumId w:val="24"/>
  </w:num>
  <w:num w:numId="29">
    <w:abstractNumId w:val="11"/>
  </w:num>
  <w:num w:numId="30">
    <w:abstractNumId w:val="13"/>
  </w:num>
  <w:num w:numId="31">
    <w:abstractNumId w:val="22"/>
  </w:num>
  <w:num w:numId="32">
    <w:abstractNumId w:val="6"/>
  </w:num>
  <w:num w:numId="33">
    <w:abstractNumId w:val="12"/>
  </w:num>
  <w:num w:numId="34">
    <w:abstractNumId w:val="2"/>
  </w:num>
  <w:num w:numId="35">
    <w:abstractNumId w:val="16"/>
  </w:num>
  <w:num w:numId="36">
    <w:abstractNumId w:val="1"/>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36C"/>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52F1"/>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646"/>
    <w:rsid w:val="000E3A68"/>
    <w:rsid w:val="000E3AD6"/>
    <w:rsid w:val="000E400E"/>
    <w:rsid w:val="000E4041"/>
    <w:rsid w:val="000E4128"/>
    <w:rsid w:val="000E5334"/>
    <w:rsid w:val="000E57E4"/>
    <w:rsid w:val="000E58F6"/>
    <w:rsid w:val="000E659B"/>
    <w:rsid w:val="000E66AE"/>
    <w:rsid w:val="000E7F26"/>
    <w:rsid w:val="000F00F9"/>
    <w:rsid w:val="000F145D"/>
    <w:rsid w:val="000F2422"/>
    <w:rsid w:val="000F25F2"/>
    <w:rsid w:val="000F2CEC"/>
    <w:rsid w:val="000F399E"/>
    <w:rsid w:val="000F4D0A"/>
    <w:rsid w:val="000F7375"/>
    <w:rsid w:val="000F7FE2"/>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05C"/>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03CC"/>
    <w:rsid w:val="0016242F"/>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9756A"/>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1DFD"/>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9A0"/>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0BA"/>
    <w:rsid w:val="002044D9"/>
    <w:rsid w:val="00204DE6"/>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3E6E"/>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418C"/>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4FCF"/>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3CF9"/>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394A"/>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BFF"/>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1CA"/>
    <w:rsid w:val="00344548"/>
    <w:rsid w:val="0034476A"/>
    <w:rsid w:val="00344896"/>
    <w:rsid w:val="003449FB"/>
    <w:rsid w:val="00345790"/>
    <w:rsid w:val="00345D37"/>
    <w:rsid w:val="00345E34"/>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B658B"/>
    <w:rsid w:val="003C0958"/>
    <w:rsid w:val="003C0CFD"/>
    <w:rsid w:val="003C0FDF"/>
    <w:rsid w:val="003C13D7"/>
    <w:rsid w:val="003C1599"/>
    <w:rsid w:val="003C2764"/>
    <w:rsid w:val="003C2E25"/>
    <w:rsid w:val="003C3A0B"/>
    <w:rsid w:val="003C4549"/>
    <w:rsid w:val="003C5182"/>
    <w:rsid w:val="003C5D3C"/>
    <w:rsid w:val="003C65E3"/>
    <w:rsid w:val="003C6D41"/>
    <w:rsid w:val="003C6D8F"/>
    <w:rsid w:val="003C6F94"/>
    <w:rsid w:val="003D06A1"/>
    <w:rsid w:val="003D0921"/>
    <w:rsid w:val="003D0F96"/>
    <w:rsid w:val="003D15EA"/>
    <w:rsid w:val="003D18AF"/>
    <w:rsid w:val="003D1D2C"/>
    <w:rsid w:val="003D24EA"/>
    <w:rsid w:val="003D2DE0"/>
    <w:rsid w:val="003D31B1"/>
    <w:rsid w:val="003D4EA6"/>
    <w:rsid w:val="003D53ED"/>
    <w:rsid w:val="003D5A31"/>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E7CA8"/>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0F2A"/>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6A92"/>
    <w:rsid w:val="00437284"/>
    <w:rsid w:val="00437A53"/>
    <w:rsid w:val="00437A57"/>
    <w:rsid w:val="0044024E"/>
    <w:rsid w:val="00440622"/>
    <w:rsid w:val="00441B6A"/>
    <w:rsid w:val="00442F59"/>
    <w:rsid w:val="00443855"/>
    <w:rsid w:val="0044396C"/>
    <w:rsid w:val="00444193"/>
    <w:rsid w:val="004441D7"/>
    <w:rsid w:val="004443FA"/>
    <w:rsid w:val="00446323"/>
    <w:rsid w:val="00446D02"/>
    <w:rsid w:val="0045063C"/>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AEC"/>
    <w:rsid w:val="00462D9E"/>
    <w:rsid w:val="00463291"/>
    <w:rsid w:val="00463D30"/>
    <w:rsid w:val="004641B4"/>
    <w:rsid w:val="004642F0"/>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1339"/>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4BA8"/>
    <w:rsid w:val="00505115"/>
    <w:rsid w:val="00506B95"/>
    <w:rsid w:val="0050715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0682"/>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AF7"/>
    <w:rsid w:val="00552D47"/>
    <w:rsid w:val="00553317"/>
    <w:rsid w:val="0055336D"/>
    <w:rsid w:val="00553A3B"/>
    <w:rsid w:val="00553A4E"/>
    <w:rsid w:val="00553D7C"/>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414A"/>
    <w:rsid w:val="0059592C"/>
    <w:rsid w:val="00597D1F"/>
    <w:rsid w:val="005A033D"/>
    <w:rsid w:val="005A08A1"/>
    <w:rsid w:val="005A15EA"/>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7F8"/>
    <w:rsid w:val="005C6ABC"/>
    <w:rsid w:val="005C6E23"/>
    <w:rsid w:val="005C6FE4"/>
    <w:rsid w:val="005C702C"/>
    <w:rsid w:val="005C7808"/>
    <w:rsid w:val="005D027B"/>
    <w:rsid w:val="005D02BD"/>
    <w:rsid w:val="005D1067"/>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68B1"/>
    <w:rsid w:val="00607819"/>
    <w:rsid w:val="00607F8A"/>
    <w:rsid w:val="006101CE"/>
    <w:rsid w:val="0061134B"/>
    <w:rsid w:val="006119B3"/>
    <w:rsid w:val="00612180"/>
    <w:rsid w:val="006133D0"/>
    <w:rsid w:val="006141E0"/>
    <w:rsid w:val="006142B7"/>
    <w:rsid w:val="0061468D"/>
    <w:rsid w:val="00614B07"/>
    <w:rsid w:val="00614F3F"/>
    <w:rsid w:val="00615B3E"/>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1748"/>
    <w:rsid w:val="0068338A"/>
    <w:rsid w:val="0068373E"/>
    <w:rsid w:val="006837BE"/>
    <w:rsid w:val="0068381C"/>
    <w:rsid w:val="00684A2C"/>
    <w:rsid w:val="00684D0F"/>
    <w:rsid w:val="00685562"/>
    <w:rsid w:val="00685D1C"/>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0A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4E5B"/>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5D4"/>
    <w:rsid w:val="0079386E"/>
    <w:rsid w:val="00794199"/>
    <w:rsid w:val="0079445A"/>
    <w:rsid w:val="00794F9B"/>
    <w:rsid w:val="00795E86"/>
    <w:rsid w:val="0079610D"/>
    <w:rsid w:val="00797306"/>
    <w:rsid w:val="0079799B"/>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A76"/>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55D"/>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3CB"/>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5F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649D"/>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C7D"/>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0D4"/>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5B21"/>
    <w:rsid w:val="0098680C"/>
    <w:rsid w:val="0098726C"/>
    <w:rsid w:val="00987DE9"/>
    <w:rsid w:val="00987E12"/>
    <w:rsid w:val="00991E4A"/>
    <w:rsid w:val="00992689"/>
    <w:rsid w:val="009931B7"/>
    <w:rsid w:val="00993E1C"/>
    <w:rsid w:val="009943C3"/>
    <w:rsid w:val="00995D94"/>
    <w:rsid w:val="00996B7C"/>
    <w:rsid w:val="00996ED2"/>
    <w:rsid w:val="009977F9"/>
    <w:rsid w:val="00997D6A"/>
    <w:rsid w:val="009A117D"/>
    <w:rsid w:val="009A1C9A"/>
    <w:rsid w:val="009A1DFF"/>
    <w:rsid w:val="009A231B"/>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150D"/>
    <w:rsid w:val="009B29E4"/>
    <w:rsid w:val="009B399A"/>
    <w:rsid w:val="009B3BB5"/>
    <w:rsid w:val="009B3FD8"/>
    <w:rsid w:val="009B46EC"/>
    <w:rsid w:val="009B540D"/>
    <w:rsid w:val="009B54C7"/>
    <w:rsid w:val="009B54F8"/>
    <w:rsid w:val="009B582C"/>
    <w:rsid w:val="009B5C05"/>
    <w:rsid w:val="009B5C35"/>
    <w:rsid w:val="009B5F4B"/>
    <w:rsid w:val="009B6DE5"/>
    <w:rsid w:val="009B7EDE"/>
    <w:rsid w:val="009C0129"/>
    <w:rsid w:val="009C012A"/>
    <w:rsid w:val="009C0230"/>
    <w:rsid w:val="009C0FD5"/>
    <w:rsid w:val="009C192D"/>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4ACE"/>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9B5"/>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8AE"/>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A7F75"/>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4EE"/>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3876"/>
    <w:rsid w:val="00B24364"/>
    <w:rsid w:val="00B26AF3"/>
    <w:rsid w:val="00B2751D"/>
    <w:rsid w:val="00B2776E"/>
    <w:rsid w:val="00B27D1D"/>
    <w:rsid w:val="00B27D79"/>
    <w:rsid w:val="00B27DBD"/>
    <w:rsid w:val="00B301F7"/>
    <w:rsid w:val="00B312D1"/>
    <w:rsid w:val="00B32093"/>
    <w:rsid w:val="00B322B3"/>
    <w:rsid w:val="00B33C21"/>
    <w:rsid w:val="00B33DA8"/>
    <w:rsid w:val="00B33F6A"/>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094"/>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34"/>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611"/>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0E3A"/>
    <w:rsid w:val="00C41279"/>
    <w:rsid w:val="00C41BF0"/>
    <w:rsid w:val="00C41C6A"/>
    <w:rsid w:val="00C4257C"/>
    <w:rsid w:val="00C43337"/>
    <w:rsid w:val="00C4487D"/>
    <w:rsid w:val="00C4522B"/>
    <w:rsid w:val="00C4559B"/>
    <w:rsid w:val="00C45C86"/>
    <w:rsid w:val="00C460FA"/>
    <w:rsid w:val="00C461B3"/>
    <w:rsid w:val="00C46D5F"/>
    <w:rsid w:val="00C477A3"/>
    <w:rsid w:val="00C50391"/>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23EB"/>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4A5"/>
    <w:rsid w:val="00D30A1C"/>
    <w:rsid w:val="00D3112A"/>
    <w:rsid w:val="00D311F7"/>
    <w:rsid w:val="00D31934"/>
    <w:rsid w:val="00D32062"/>
    <w:rsid w:val="00D336EB"/>
    <w:rsid w:val="00D33730"/>
    <w:rsid w:val="00D349DB"/>
    <w:rsid w:val="00D34E4C"/>
    <w:rsid w:val="00D35744"/>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5C6D"/>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0245"/>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0780"/>
    <w:rsid w:val="00E112AF"/>
    <w:rsid w:val="00E1147F"/>
    <w:rsid w:val="00E121EA"/>
    <w:rsid w:val="00E124A6"/>
    <w:rsid w:val="00E12D93"/>
    <w:rsid w:val="00E13613"/>
    <w:rsid w:val="00E13B14"/>
    <w:rsid w:val="00E13B28"/>
    <w:rsid w:val="00E13C97"/>
    <w:rsid w:val="00E15BC0"/>
    <w:rsid w:val="00E15D17"/>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49"/>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3C48"/>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6A8"/>
    <w:rsid w:val="00EB1F78"/>
    <w:rsid w:val="00EB2169"/>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1A1"/>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886"/>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1FC0"/>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DB3"/>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6B2C"/>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65A2"/>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F5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 w:type="character" w:customStyle="1" w:styleId="apple-converted-space">
    <w:name w:val="apple-converted-space"/>
    <w:basedOn w:val="DefaultParagraphFont"/>
    <w:rsid w:val="00F8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0691518">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76283364">
      <w:bodyDiv w:val="1"/>
      <w:marLeft w:val="0"/>
      <w:marRight w:val="0"/>
      <w:marTop w:val="0"/>
      <w:marBottom w:val="0"/>
      <w:divBdr>
        <w:top w:val="none" w:sz="0" w:space="0" w:color="auto"/>
        <w:left w:val="none" w:sz="0" w:space="0" w:color="auto"/>
        <w:bottom w:val="none" w:sz="0" w:space="0" w:color="auto"/>
        <w:right w:val="none" w:sz="0" w:space="0" w:color="auto"/>
      </w:divBdr>
      <w:divsChild>
        <w:div w:id="204488953">
          <w:marLeft w:val="0"/>
          <w:marRight w:val="0"/>
          <w:marTop w:val="75"/>
          <w:marBottom w:val="0"/>
          <w:divBdr>
            <w:top w:val="single" w:sz="6" w:space="0" w:color="BDB9B9"/>
            <w:left w:val="none" w:sz="0" w:space="0" w:color="auto"/>
            <w:bottom w:val="none" w:sz="0" w:space="0" w:color="auto"/>
            <w:right w:val="none" w:sz="0" w:space="0" w:color="auto"/>
          </w:divBdr>
        </w:div>
        <w:div w:id="873929264">
          <w:marLeft w:val="0"/>
          <w:marRight w:val="0"/>
          <w:marTop w:val="75"/>
          <w:marBottom w:val="300"/>
          <w:divBdr>
            <w:top w:val="none" w:sz="0" w:space="0" w:color="auto"/>
            <w:left w:val="none" w:sz="0" w:space="0" w:color="auto"/>
            <w:bottom w:val="none" w:sz="0" w:space="0" w:color="auto"/>
            <w:right w:val="none" w:sz="0" w:space="0" w:color="auto"/>
          </w:divBdr>
        </w:div>
      </w:divsChild>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256986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27720386">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55391">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772385326">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deralregister.gov/documents/2020/09/28/2020-21281/office-of-the-director-national-institutes-of-health-notice-of-meeting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ia.noursi@nih.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pa-files/PAR-20-312.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rants.gov/web/grants/view-opportunity.html?oppId=329196"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5409-1E64-405A-B0DB-E0434DC5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2020-09-29T13:46:00Z</dcterms:created>
  <dcterms:modified xsi:type="dcterms:W3CDTF">2020-09-29T13:46:00Z</dcterms:modified>
</cp:coreProperties>
</file>